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49303" w14:textId="77777777" w:rsidR="00A8317E" w:rsidRDefault="00A8317E" w:rsidP="00A8317E">
      <w:pPr>
        <w:spacing w:line="480" w:lineRule="auto"/>
        <w:jc w:val="center"/>
        <w:rPr>
          <w:rFonts w:ascii="Times New Roman" w:hAnsi="Times New Roman" w:cs="Times New Roman"/>
          <w:sz w:val="24"/>
          <w:szCs w:val="24"/>
        </w:rPr>
      </w:pPr>
    </w:p>
    <w:p w14:paraId="2CC63B85" w14:textId="77777777" w:rsidR="00A8317E" w:rsidRDefault="00A8317E" w:rsidP="00A8317E">
      <w:pPr>
        <w:spacing w:line="480" w:lineRule="auto"/>
        <w:jc w:val="center"/>
        <w:rPr>
          <w:rFonts w:ascii="Times New Roman" w:hAnsi="Times New Roman" w:cs="Times New Roman"/>
          <w:sz w:val="24"/>
          <w:szCs w:val="24"/>
        </w:rPr>
      </w:pPr>
    </w:p>
    <w:p w14:paraId="58DC16D7" w14:textId="77777777" w:rsidR="00A8317E" w:rsidRDefault="00A8317E" w:rsidP="00A8317E">
      <w:pPr>
        <w:spacing w:line="480" w:lineRule="auto"/>
        <w:jc w:val="center"/>
        <w:rPr>
          <w:rFonts w:ascii="Times New Roman" w:hAnsi="Times New Roman" w:cs="Times New Roman"/>
          <w:sz w:val="24"/>
          <w:szCs w:val="24"/>
        </w:rPr>
      </w:pPr>
    </w:p>
    <w:p w14:paraId="59E75D22" w14:textId="141D97B1" w:rsidR="00A8317E" w:rsidRDefault="00A8317E" w:rsidP="00A8317E">
      <w:pPr>
        <w:spacing w:line="480" w:lineRule="auto"/>
        <w:jc w:val="center"/>
        <w:rPr>
          <w:rFonts w:ascii="Times New Roman" w:hAnsi="Times New Roman" w:cs="Times New Roman"/>
          <w:sz w:val="24"/>
          <w:szCs w:val="24"/>
        </w:rPr>
      </w:pPr>
    </w:p>
    <w:p w14:paraId="4E512DA7" w14:textId="1B513D08" w:rsidR="00A8317E" w:rsidRDefault="00A8317E" w:rsidP="00A8317E">
      <w:pPr>
        <w:spacing w:line="480" w:lineRule="auto"/>
        <w:jc w:val="center"/>
        <w:rPr>
          <w:rFonts w:ascii="Times New Roman" w:hAnsi="Times New Roman" w:cs="Times New Roman"/>
          <w:sz w:val="24"/>
          <w:szCs w:val="24"/>
        </w:rPr>
      </w:pPr>
    </w:p>
    <w:p w14:paraId="169F1BD3" w14:textId="77777777" w:rsidR="00A8317E" w:rsidRDefault="00A8317E" w:rsidP="00A8317E">
      <w:pPr>
        <w:spacing w:line="480" w:lineRule="auto"/>
        <w:jc w:val="center"/>
        <w:rPr>
          <w:rFonts w:ascii="Times New Roman" w:hAnsi="Times New Roman" w:cs="Times New Roman"/>
          <w:sz w:val="24"/>
          <w:szCs w:val="24"/>
        </w:rPr>
      </w:pPr>
    </w:p>
    <w:p w14:paraId="3737750E" w14:textId="0E652920" w:rsidR="00D00763" w:rsidRDefault="00F5436F" w:rsidP="00A8317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Ethics </w:t>
      </w:r>
      <w:r w:rsidR="002B49C4">
        <w:rPr>
          <w:rFonts w:ascii="Times New Roman" w:hAnsi="Times New Roman" w:cs="Times New Roman"/>
          <w:sz w:val="24"/>
          <w:szCs w:val="24"/>
        </w:rPr>
        <w:t xml:space="preserve">Issue </w:t>
      </w:r>
      <w:r>
        <w:rPr>
          <w:rFonts w:ascii="Times New Roman" w:hAnsi="Times New Roman" w:cs="Times New Roman"/>
          <w:sz w:val="24"/>
          <w:szCs w:val="24"/>
        </w:rPr>
        <w:t>of Fertility Massage</w:t>
      </w:r>
    </w:p>
    <w:p w14:paraId="150D0D4B" w14:textId="7BE86347" w:rsidR="002B49C4" w:rsidRDefault="002B49C4" w:rsidP="00A8317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D359EF8" w14:textId="2A30AE87" w:rsidR="002B49C4" w:rsidRDefault="002B49C4" w:rsidP="00A8317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48F1A3F" w14:textId="77777777" w:rsidR="00A8317E" w:rsidRDefault="00A8317E" w:rsidP="00A8317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A42DA9" w14:textId="7388DEB5" w:rsidR="002B49C4" w:rsidRDefault="002B49C4" w:rsidP="00A8317E">
      <w:pPr>
        <w:spacing w:line="480" w:lineRule="auto"/>
        <w:jc w:val="center"/>
        <w:rPr>
          <w:rFonts w:ascii="Times New Roman" w:hAnsi="Times New Roman" w:cs="Times New Roman"/>
          <w:sz w:val="24"/>
          <w:szCs w:val="24"/>
        </w:rPr>
      </w:pPr>
      <w:r w:rsidRPr="002B49C4">
        <w:rPr>
          <w:rFonts w:ascii="Times New Roman" w:hAnsi="Times New Roman" w:cs="Times New Roman"/>
          <w:sz w:val="24"/>
          <w:szCs w:val="24"/>
        </w:rPr>
        <w:lastRenderedPageBreak/>
        <w:t>The Ethic</w:t>
      </w:r>
      <w:r w:rsidR="00A8317E">
        <w:rPr>
          <w:rFonts w:ascii="Times New Roman" w:hAnsi="Times New Roman" w:cs="Times New Roman"/>
          <w:sz w:val="24"/>
          <w:szCs w:val="24"/>
        </w:rPr>
        <w:t>al</w:t>
      </w:r>
      <w:r w:rsidRPr="002B49C4">
        <w:rPr>
          <w:rFonts w:ascii="Times New Roman" w:hAnsi="Times New Roman" w:cs="Times New Roman"/>
          <w:sz w:val="24"/>
          <w:szCs w:val="24"/>
        </w:rPr>
        <w:t xml:space="preserve"> Issue of Fertility Massage</w:t>
      </w:r>
      <w:r w:rsidR="00A8317E">
        <w:rPr>
          <w:rFonts w:ascii="Times New Roman" w:hAnsi="Times New Roman" w:cs="Times New Roman"/>
          <w:sz w:val="24"/>
          <w:szCs w:val="24"/>
        </w:rPr>
        <w:t xml:space="preserve"> in Nursing and Health Promotion</w:t>
      </w:r>
    </w:p>
    <w:p w14:paraId="4F4EBC91" w14:textId="75A38473" w:rsidR="00F5436F" w:rsidRPr="002B49C4" w:rsidRDefault="00F5436F" w:rsidP="00A8317E">
      <w:pPr>
        <w:spacing w:line="480" w:lineRule="auto"/>
        <w:jc w:val="center"/>
        <w:rPr>
          <w:rFonts w:ascii="Times New Roman" w:hAnsi="Times New Roman" w:cs="Times New Roman"/>
          <w:b/>
          <w:bCs/>
          <w:sz w:val="24"/>
          <w:szCs w:val="24"/>
        </w:rPr>
      </w:pPr>
      <w:r w:rsidRPr="00F5436F">
        <w:rPr>
          <w:rFonts w:ascii="Times New Roman" w:hAnsi="Times New Roman" w:cs="Times New Roman"/>
          <w:b/>
          <w:bCs/>
          <w:sz w:val="24"/>
          <w:szCs w:val="24"/>
        </w:rPr>
        <w:t xml:space="preserve">Summary of the Article: Fertility </w:t>
      </w:r>
      <w:r w:rsidRPr="002B49C4">
        <w:rPr>
          <w:rFonts w:ascii="Times New Roman" w:hAnsi="Times New Roman" w:cs="Times New Roman"/>
          <w:b/>
          <w:bCs/>
          <w:sz w:val="24"/>
          <w:szCs w:val="24"/>
        </w:rPr>
        <w:t>M</w:t>
      </w:r>
      <w:r w:rsidRPr="00F5436F">
        <w:rPr>
          <w:rFonts w:ascii="Times New Roman" w:hAnsi="Times New Roman" w:cs="Times New Roman"/>
          <w:b/>
          <w:bCs/>
          <w:sz w:val="24"/>
          <w:szCs w:val="24"/>
        </w:rPr>
        <w:t>assage</w:t>
      </w:r>
      <w:r w:rsidR="002B49C4">
        <w:rPr>
          <w:rFonts w:ascii="Times New Roman" w:hAnsi="Times New Roman" w:cs="Times New Roman"/>
          <w:b/>
          <w:bCs/>
          <w:sz w:val="24"/>
          <w:szCs w:val="24"/>
        </w:rPr>
        <w:t xml:space="preserve">; an Unethical </w:t>
      </w:r>
      <w:r w:rsidR="00A8317E">
        <w:rPr>
          <w:rFonts w:ascii="Times New Roman" w:hAnsi="Times New Roman" w:cs="Times New Roman"/>
          <w:b/>
          <w:bCs/>
          <w:sz w:val="24"/>
          <w:szCs w:val="24"/>
        </w:rPr>
        <w:t>Practice</w:t>
      </w:r>
      <w:r w:rsidR="00B345B2">
        <w:rPr>
          <w:rFonts w:ascii="Times New Roman" w:hAnsi="Times New Roman" w:cs="Times New Roman"/>
          <w:b/>
          <w:bCs/>
          <w:sz w:val="24"/>
          <w:szCs w:val="24"/>
        </w:rPr>
        <w:tab/>
      </w:r>
      <w:r w:rsidR="002B49C4">
        <w:rPr>
          <w:rFonts w:ascii="Times New Roman" w:hAnsi="Times New Roman" w:cs="Times New Roman"/>
          <w:b/>
          <w:bCs/>
          <w:sz w:val="24"/>
          <w:szCs w:val="24"/>
        </w:rPr>
        <w:t>?</w:t>
      </w:r>
    </w:p>
    <w:p w14:paraId="4710EF23" w14:textId="77777777" w:rsidR="002B49C4" w:rsidRDefault="00F5436F" w:rsidP="00A8317E">
      <w:pPr>
        <w:spacing w:line="480" w:lineRule="auto"/>
        <w:ind w:firstLine="720"/>
        <w:rPr>
          <w:rFonts w:ascii="Times New Roman" w:hAnsi="Times New Roman" w:cs="Times New Roman"/>
          <w:sz w:val="24"/>
          <w:szCs w:val="24"/>
        </w:rPr>
      </w:pPr>
      <w:r w:rsidRPr="00F5436F">
        <w:rPr>
          <w:rFonts w:ascii="Times New Roman" w:hAnsi="Times New Roman" w:cs="Times New Roman"/>
          <w:sz w:val="24"/>
          <w:szCs w:val="24"/>
        </w:rPr>
        <w:t xml:space="preserve">The article entitled </w:t>
      </w:r>
      <w:r w:rsidRPr="00F5436F">
        <w:rPr>
          <w:rFonts w:ascii="Times New Roman" w:hAnsi="Times New Roman" w:cs="Times New Roman"/>
          <w:i/>
          <w:iCs/>
          <w:sz w:val="24"/>
          <w:szCs w:val="24"/>
        </w:rPr>
        <w:t>Fertility Massage: An Unethical Practice?</w:t>
      </w:r>
      <w:r w:rsidRPr="00F5436F">
        <w:rPr>
          <w:rFonts w:ascii="Times New Roman" w:hAnsi="Times New Roman" w:cs="Times New Roman"/>
          <w:sz w:val="24"/>
          <w:szCs w:val="24"/>
        </w:rPr>
        <w:t xml:space="preserve"> explores the issue of infertility massage through the mirror of professional health ethics. Infertility may be described as not being able to get pregnant after one year of unprotected intercourse. The overwhelming desire to conceive in couples leads to physiological stress which makes the individuals vulnerable to ethical, moral and legal promotions, which consists of professional benefits of infertility treatment (Fogarty, 2018). The main area of specialization in infertility treatment is the use of massage. Massage appears to reduce physiological stress by moderating stress hormones such as cortical and catecholamine (Fogarty, 2018). However, it seems to raise some ethical questions</w:t>
      </w:r>
    </w:p>
    <w:p w14:paraId="51FD461E" w14:textId="2529939F" w:rsidR="00F5436F" w:rsidRDefault="00F5436F" w:rsidP="00A8317E">
      <w:pPr>
        <w:spacing w:line="480" w:lineRule="auto"/>
        <w:ind w:firstLine="720"/>
        <w:rPr>
          <w:rFonts w:ascii="Times New Roman" w:hAnsi="Times New Roman" w:cs="Times New Roman"/>
          <w:sz w:val="24"/>
          <w:szCs w:val="24"/>
        </w:rPr>
      </w:pPr>
      <w:r w:rsidRPr="00F5436F">
        <w:rPr>
          <w:rFonts w:ascii="Times New Roman" w:hAnsi="Times New Roman" w:cs="Times New Roman"/>
          <w:sz w:val="24"/>
          <w:szCs w:val="24"/>
        </w:rPr>
        <w:t>According to the author of this article Stress not only affects the reproductive system but also the ability to conceive. Physiological stress leads to lower production of serum luteinizing hormone in men which results to decrease in serum production. In women, stress increases the level of cortisol which inhibits the production if pituitary secretion of luteinizing hormone (Fogarty, 2018). Adulation therapy which consists of deep relaxation massage with an oscillating vibrating device is a cycle that involves the transfer of a thawed, which was previously frozen embryo to the uterus. The uterus has been hormonally prepared for the embryo attachment; this is after there was a reduction of uterine contractions and an enhancement of blood flow in the abdominal area. The main question explored by the author of this article is whether fertility massage is an unethical practice. Given that infertility is a medical condition resulting from various physiological conditions of the person as a result of production of lack of production of various hormones, is it ethical to conduct fertility massage on people experiencing infertility?</w:t>
      </w:r>
    </w:p>
    <w:p w14:paraId="3977BFF2" w14:textId="77777777" w:rsidR="00F5436F" w:rsidRPr="002B49C4" w:rsidRDefault="00F5436F" w:rsidP="00A8317E">
      <w:pPr>
        <w:spacing w:line="480" w:lineRule="auto"/>
        <w:jc w:val="center"/>
        <w:rPr>
          <w:rFonts w:ascii="Times New Roman" w:hAnsi="Times New Roman" w:cs="Times New Roman"/>
          <w:b/>
          <w:bCs/>
          <w:sz w:val="24"/>
          <w:szCs w:val="24"/>
        </w:rPr>
      </w:pPr>
      <w:r w:rsidRPr="00F5436F">
        <w:rPr>
          <w:rFonts w:ascii="Times New Roman" w:hAnsi="Times New Roman" w:cs="Times New Roman"/>
          <w:b/>
          <w:bCs/>
          <w:sz w:val="24"/>
          <w:szCs w:val="24"/>
        </w:rPr>
        <w:lastRenderedPageBreak/>
        <w:t>The Role of Healthcare Professionals in Resolving the Ethical Issue Surrounding Fertility Massage as Enshrined in the Codes of Ethics.</w:t>
      </w:r>
    </w:p>
    <w:p w14:paraId="4FE99797" w14:textId="77777777" w:rsidR="00F5436F" w:rsidRDefault="00F5436F" w:rsidP="00A8317E">
      <w:pPr>
        <w:spacing w:line="480" w:lineRule="auto"/>
        <w:ind w:firstLine="720"/>
        <w:rPr>
          <w:rFonts w:ascii="Times New Roman" w:hAnsi="Times New Roman" w:cs="Times New Roman"/>
          <w:sz w:val="24"/>
          <w:szCs w:val="24"/>
        </w:rPr>
      </w:pPr>
      <w:r w:rsidRPr="00F5436F">
        <w:rPr>
          <w:rFonts w:ascii="Times New Roman" w:hAnsi="Times New Roman" w:cs="Times New Roman"/>
          <w:sz w:val="24"/>
          <w:szCs w:val="24"/>
        </w:rPr>
        <w:t>There is an obligation of all health professionals to ensure that the promotion of fertility massage is done ethically. It is fundamental for them to recognize that ethics encompasses both the act of prescribing the massage as well as its promotion. Professionals should cover both of these two aspects when administering it to an individual. Furthermore, two principles should be involved in regards to marketing and selling healthcare services. The product should only be sold to individuals who are capable of understanding the product. A health professional belief should be that the massage is not enough in terms of results but other factors need to be looked into so that an individual can conceive (Fogarty, 2018). This ensures that the promotion of the service is sold ethically and to the right people. It is difficult to ascertain whether fertility massage works for every individual. Thus, any promotion of the massage that has an objective effect must be supported by some evidence. All health professionals who offer fertility massage should not offer listing objective benefits because it is unethical since the procedure cannot provide robust evidence that the massage will accomplish all their needs of their clients.</w:t>
      </w:r>
    </w:p>
    <w:p w14:paraId="1E507774" w14:textId="77777777" w:rsidR="00F5436F" w:rsidRDefault="00F5436F" w:rsidP="00A8317E">
      <w:pPr>
        <w:spacing w:line="480" w:lineRule="auto"/>
        <w:ind w:firstLine="720"/>
        <w:rPr>
          <w:rFonts w:ascii="Times New Roman" w:hAnsi="Times New Roman" w:cs="Times New Roman"/>
          <w:sz w:val="24"/>
          <w:szCs w:val="24"/>
        </w:rPr>
      </w:pPr>
      <w:r w:rsidRPr="00F5436F">
        <w:rPr>
          <w:rFonts w:ascii="Times New Roman" w:hAnsi="Times New Roman" w:cs="Times New Roman"/>
          <w:sz w:val="24"/>
          <w:szCs w:val="24"/>
        </w:rPr>
        <w:t>All health professionals should make sure that statements about the benefits and effects of the massage are clear to individuals when promoting the exercise to improve fertility (Fogarty, 2018). Professionals need to develop guidelines and codes of practice around the massage practices and they should provide support and education on ethical and promotion of fertility massage. Therefore, in  nutshell, the role of health care professionals in resolving the ethical issue surrounding fertility massage is to offer adequate education to the public and to their clients who seek fertility massage so as to enhance the understanding of how fertility and infertility comes about and how the massage intervenes to create desired outcomes for infertile couples.</w:t>
      </w:r>
    </w:p>
    <w:p w14:paraId="08E9B0F3" w14:textId="77777777" w:rsidR="00F5436F" w:rsidRDefault="00F5436F" w:rsidP="00A8317E">
      <w:pPr>
        <w:spacing w:line="480" w:lineRule="auto"/>
        <w:ind w:firstLine="720"/>
        <w:rPr>
          <w:rFonts w:ascii="Times New Roman" w:hAnsi="Times New Roman" w:cs="Times New Roman"/>
          <w:sz w:val="24"/>
          <w:szCs w:val="24"/>
        </w:rPr>
      </w:pPr>
      <w:r w:rsidRPr="00F5436F">
        <w:rPr>
          <w:rFonts w:ascii="Times New Roman" w:hAnsi="Times New Roman" w:cs="Times New Roman"/>
          <w:sz w:val="24"/>
          <w:szCs w:val="24"/>
        </w:rPr>
        <w:lastRenderedPageBreak/>
        <w:t>Codes of ethics in the health sector increase the probability that individuals will behave in certain ways. They focus on the character of their actions and partly focus on the sections of variations. In addition, the codes reduce different unethical acts in any public sector. An example might be a case of a health professional whose cousin wants to use fertility massage for business gain. Without ethical codes, it becomes a moral choice on his part. However, with the presence of ethical codes, the health officials are reminded that once the law is violated it results in dire consequences such as losing a job or having a practice certificate revoked. As such, health professional should apply ethical professionality in administering fertility massage without trying to create monetization befits that takes advantage of their clients.</w:t>
      </w:r>
    </w:p>
    <w:p w14:paraId="573FB35B" w14:textId="488EFBD7" w:rsidR="00F5436F" w:rsidRDefault="00F5436F" w:rsidP="00A8317E">
      <w:pPr>
        <w:spacing w:line="480" w:lineRule="auto"/>
        <w:ind w:firstLine="720"/>
        <w:rPr>
          <w:rFonts w:ascii="Times New Roman" w:hAnsi="Times New Roman" w:cs="Times New Roman"/>
          <w:sz w:val="24"/>
          <w:szCs w:val="24"/>
        </w:rPr>
      </w:pPr>
      <w:r w:rsidRPr="00F5436F">
        <w:rPr>
          <w:rFonts w:ascii="Times New Roman" w:hAnsi="Times New Roman" w:cs="Times New Roman"/>
          <w:sz w:val="24"/>
          <w:szCs w:val="24"/>
        </w:rPr>
        <w:t xml:space="preserve">The issue of infertility is a difficult one for couples and </w:t>
      </w:r>
      <w:r w:rsidR="00007A25" w:rsidRPr="00F5436F">
        <w:rPr>
          <w:rFonts w:ascii="Times New Roman" w:hAnsi="Times New Roman" w:cs="Times New Roman"/>
          <w:sz w:val="24"/>
          <w:szCs w:val="24"/>
        </w:rPr>
        <w:t>comes</w:t>
      </w:r>
      <w:r w:rsidRPr="00F5436F">
        <w:rPr>
          <w:rFonts w:ascii="Times New Roman" w:hAnsi="Times New Roman" w:cs="Times New Roman"/>
          <w:sz w:val="24"/>
          <w:szCs w:val="24"/>
        </w:rPr>
        <w:t xml:space="preserve"> most of the time with stress and </w:t>
      </w:r>
      <w:r w:rsidR="00007A25" w:rsidRPr="00F5436F">
        <w:rPr>
          <w:rFonts w:ascii="Times New Roman" w:hAnsi="Times New Roman" w:cs="Times New Roman"/>
          <w:sz w:val="24"/>
          <w:szCs w:val="24"/>
        </w:rPr>
        <w:t>breakups</w:t>
      </w:r>
      <w:r w:rsidRPr="00F5436F">
        <w:rPr>
          <w:rFonts w:ascii="Times New Roman" w:hAnsi="Times New Roman" w:cs="Times New Roman"/>
          <w:sz w:val="24"/>
          <w:szCs w:val="24"/>
        </w:rPr>
        <w:t xml:space="preserve"> as </w:t>
      </w:r>
      <w:r w:rsidR="00007A25" w:rsidRPr="00F5436F">
        <w:rPr>
          <w:rFonts w:ascii="Times New Roman" w:hAnsi="Times New Roman" w:cs="Times New Roman"/>
          <w:sz w:val="24"/>
          <w:szCs w:val="24"/>
        </w:rPr>
        <w:t>well</w:t>
      </w:r>
      <w:r w:rsidRPr="00F5436F">
        <w:rPr>
          <w:rFonts w:ascii="Times New Roman" w:hAnsi="Times New Roman" w:cs="Times New Roman"/>
          <w:sz w:val="24"/>
          <w:szCs w:val="24"/>
        </w:rPr>
        <w:t xml:space="preserve"> </w:t>
      </w:r>
      <w:r w:rsidR="00007A25">
        <w:rPr>
          <w:rFonts w:ascii="Times New Roman" w:hAnsi="Times New Roman" w:cs="Times New Roman"/>
          <w:sz w:val="24"/>
          <w:szCs w:val="24"/>
        </w:rPr>
        <w:t>a</w:t>
      </w:r>
      <w:r w:rsidRPr="00F5436F">
        <w:rPr>
          <w:rFonts w:ascii="Times New Roman" w:hAnsi="Times New Roman" w:cs="Times New Roman"/>
          <w:sz w:val="24"/>
          <w:szCs w:val="24"/>
        </w:rPr>
        <w:t xml:space="preserve">s divorce between couples. It is the role of the health professional to </w:t>
      </w:r>
      <w:r w:rsidR="00007A25" w:rsidRPr="00F5436F">
        <w:rPr>
          <w:rFonts w:ascii="Times New Roman" w:hAnsi="Times New Roman" w:cs="Times New Roman"/>
          <w:sz w:val="24"/>
          <w:szCs w:val="24"/>
        </w:rPr>
        <w:t>ensure</w:t>
      </w:r>
      <w:r w:rsidRPr="00F5436F">
        <w:rPr>
          <w:rFonts w:ascii="Times New Roman" w:hAnsi="Times New Roman" w:cs="Times New Roman"/>
          <w:sz w:val="24"/>
          <w:szCs w:val="24"/>
        </w:rPr>
        <w:t xml:space="preserve"> the privacy of the information disclosed before him or her by the clients seeking fertility massage (Sahraeian eta al., 2019. This can help to solve the ethical risk that exists if the health professional shares the confidential information about the infertility of a couple with other people. Confidential handling of information is therefore vital for health care professional in regard to the issue of fertility and fertility massage. The theory of confidentiality comes in here where the nurse, as a professional is supposed to handle information of the clients seeking fertility massage confidentially and uphold the dignity of the clients.</w:t>
      </w:r>
    </w:p>
    <w:p w14:paraId="07AE6FD1" w14:textId="1F9BC9D3" w:rsidR="00F5436F" w:rsidRDefault="00F5436F" w:rsidP="00A8317E">
      <w:pPr>
        <w:spacing w:line="480" w:lineRule="auto"/>
        <w:ind w:firstLine="720"/>
        <w:rPr>
          <w:rFonts w:ascii="Times New Roman" w:hAnsi="Times New Roman" w:cs="Times New Roman"/>
          <w:sz w:val="24"/>
          <w:szCs w:val="24"/>
        </w:rPr>
      </w:pPr>
      <w:r w:rsidRPr="00F5436F">
        <w:rPr>
          <w:rFonts w:ascii="Times New Roman" w:hAnsi="Times New Roman" w:cs="Times New Roman"/>
          <w:sz w:val="24"/>
          <w:szCs w:val="24"/>
        </w:rPr>
        <w:t xml:space="preserve">All professionals should embrace codes of conduct which are designed to anticipate and prevent certain types of behavior in professional fields such as health care </w:t>
      </w:r>
      <w:r w:rsidR="00007A25" w:rsidRPr="00F5436F">
        <w:rPr>
          <w:rFonts w:ascii="Times New Roman" w:hAnsi="Times New Roman" w:cs="Times New Roman"/>
          <w:sz w:val="24"/>
          <w:szCs w:val="24"/>
        </w:rPr>
        <w:t>professionals</w:t>
      </w:r>
      <w:r w:rsidRPr="00F5436F">
        <w:rPr>
          <w:rFonts w:ascii="Times New Roman" w:hAnsi="Times New Roman" w:cs="Times New Roman"/>
          <w:sz w:val="24"/>
          <w:szCs w:val="24"/>
        </w:rPr>
        <w:t>. In regards to fertility massage, inappropriate actions, self-dea</w:t>
      </w:r>
      <w:bookmarkStart w:id="0" w:name="_GoBack"/>
      <w:bookmarkEnd w:id="0"/>
      <w:r w:rsidRPr="00F5436F">
        <w:rPr>
          <w:rFonts w:ascii="Times New Roman" w:hAnsi="Times New Roman" w:cs="Times New Roman"/>
          <w:sz w:val="24"/>
          <w:szCs w:val="24"/>
        </w:rPr>
        <w:t xml:space="preserve">ling and bribery are some of the behaviors that are prevented by ethical code of nursing. It is necessary to protect the individual who is need of the service while at the same time the reputation of the health services. This code </w:t>
      </w:r>
      <w:r w:rsidRPr="00F5436F">
        <w:rPr>
          <w:rFonts w:ascii="Times New Roman" w:hAnsi="Times New Roman" w:cs="Times New Roman"/>
          <w:sz w:val="24"/>
          <w:szCs w:val="24"/>
        </w:rPr>
        <w:lastRenderedPageBreak/>
        <w:t>of conduct focuses on the ‘dos and don’ts that involve practices that professionals should not engage in. Public codes of ethics play a crucial role in articulating the mission of different health services professionals. The foundation of all successful bureaucracies is effectiveness, objectivity and integrity. All health services emphasize on these standards through the principle-based statements (Fogarty, 2018). For instance, professional health officers should not use the fertility massage for their personal gains but to better the health conditions of those who seek it.</w:t>
      </w:r>
      <w:r>
        <w:rPr>
          <w:rFonts w:ascii="Times New Roman" w:hAnsi="Times New Roman" w:cs="Times New Roman"/>
          <w:sz w:val="24"/>
          <w:szCs w:val="24"/>
        </w:rPr>
        <w:t xml:space="preserve"> </w:t>
      </w:r>
      <w:r w:rsidRPr="00F5436F">
        <w:rPr>
          <w:rFonts w:ascii="Times New Roman" w:hAnsi="Times New Roman" w:cs="Times New Roman"/>
          <w:sz w:val="24"/>
          <w:szCs w:val="24"/>
        </w:rPr>
        <w:t>Therefore, they have a role to show impartiality when carrying out their duties which means that they should illustrate objectivity.</w:t>
      </w:r>
    </w:p>
    <w:p w14:paraId="53D12507" w14:textId="77777777" w:rsidR="00B345B2" w:rsidRDefault="00B345B2" w:rsidP="00A8317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5C341E0" w14:textId="0447DC0A" w:rsidR="00F5436F" w:rsidRDefault="00F5436F" w:rsidP="00A8317E">
      <w:pPr>
        <w:spacing w:line="480" w:lineRule="auto"/>
        <w:jc w:val="center"/>
        <w:rPr>
          <w:rFonts w:ascii="Times New Roman" w:hAnsi="Times New Roman" w:cs="Times New Roman"/>
          <w:sz w:val="24"/>
          <w:szCs w:val="24"/>
        </w:rPr>
      </w:pPr>
      <w:r w:rsidRPr="00F5436F">
        <w:rPr>
          <w:rFonts w:ascii="Times New Roman" w:hAnsi="Times New Roman" w:cs="Times New Roman"/>
          <w:sz w:val="24"/>
          <w:szCs w:val="24"/>
        </w:rPr>
        <w:lastRenderedPageBreak/>
        <w:t>References</w:t>
      </w:r>
    </w:p>
    <w:p w14:paraId="4661DE02" w14:textId="06433B67" w:rsidR="002B49C4" w:rsidRDefault="002B49C4" w:rsidP="00A8317E">
      <w:pPr>
        <w:spacing w:line="480" w:lineRule="auto"/>
        <w:ind w:left="720" w:hanging="720"/>
        <w:rPr>
          <w:rFonts w:ascii="Times New Roman" w:hAnsi="Times New Roman" w:cs="Times New Roman"/>
          <w:sz w:val="24"/>
          <w:szCs w:val="24"/>
        </w:rPr>
      </w:pPr>
      <w:r w:rsidRPr="00F5436F">
        <w:rPr>
          <w:rFonts w:ascii="Times New Roman" w:hAnsi="Times New Roman" w:cs="Times New Roman"/>
          <w:sz w:val="24"/>
          <w:szCs w:val="24"/>
        </w:rPr>
        <w:t xml:space="preserve">Fogarty, S. (2018). Fertility Massage: </w:t>
      </w:r>
      <w:r w:rsidR="00007A25" w:rsidRPr="00F5436F">
        <w:rPr>
          <w:rFonts w:ascii="Times New Roman" w:hAnsi="Times New Roman" w:cs="Times New Roman"/>
          <w:sz w:val="24"/>
          <w:szCs w:val="24"/>
        </w:rPr>
        <w:t>An</w:t>
      </w:r>
      <w:r w:rsidRPr="00F5436F">
        <w:rPr>
          <w:rFonts w:ascii="Times New Roman" w:hAnsi="Times New Roman" w:cs="Times New Roman"/>
          <w:sz w:val="24"/>
          <w:szCs w:val="24"/>
        </w:rPr>
        <w:t xml:space="preserve"> Unethical Practice?. International journal of therapeutic massage &amp; bodywork, 11(1), 17-20.</w:t>
      </w:r>
    </w:p>
    <w:p w14:paraId="338EC479" w14:textId="77777777" w:rsidR="002B49C4" w:rsidRPr="00F5436F" w:rsidRDefault="002B49C4" w:rsidP="00A8317E">
      <w:pPr>
        <w:spacing w:line="480" w:lineRule="auto"/>
        <w:ind w:left="720" w:hanging="720"/>
        <w:rPr>
          <w:rFonts w:ascii="Times New Roman" w:hAnsi="Times New Roman" w:cs="Times New Roman"/>
          <w:sz w:val="24"/>
          <w:szCs w:val="24"/>
        </w:rPr>
      </w:pPr>
      <w:r w:rsidRPr="00F5436F">
        <w:rPr>
          <w:rFonts w:ascii="Times New Roman" w:hAnsi="Times New Roman" w:cs="Times New Roman"/>
          <w:sz w:val="24"/>
          <w:szCs w:val="24"/>
        </w:rPr>
        <w:t>Sahraeian, M., Lotfi, R., Qorbani, M., Faramarzi, M., Dinpajooh, F., &amp; Ramezani Tehrani, F. (2019). The Effect of Cognitive Behavioral Therapy on Sexual Function in Infertile Women: A Randomized Controlled Clinical Trial. </w:t>
      </w:r>
      <w:r w:rsidRPr="00F5436F">
        <w:rPr>
          <w:rFonts w:ascii="Times New Roman" w:hAnsi="Times New Roman" w:cs="Times New Roman"/>
          <w:i/>
          <w:iCs/>
          <w:sz w:val="24"/>
          <w:szCs w:val="24"/>
        </w:rPr>
        <w:t>Journal of sex &amp; marital therapy</w:t>
      </w:r>
      <w:r w:rsidRPr="00F5436F">
        <w:rPr>
          <w:rFonts w:ascii="Times New Roman" w:hAnsi="Times New Roman" w:cs="Times New Roman"/>
          <w:sz w:val="24"/>
          <w:szCs w:val="24"/>
        </w:rPr>
        <w:t>, 1-11.</w:t>
      </w:r>
    </w:p>
    <w:sectPr w:rsidR="002B49C4" w:rsidRPr="00F5436F" w:rsidSect="002B49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E7C48" w14:textId="77777777" w:rsidR="00366610" w:rsidRDefault="00366610" w:rsidP="002B49C4">
      <w:pPr>
        <w:spacing w:after="0" w:line="240" w:lineRule="auto"/>
      </w:pPr>
      <w:r>
        <w:separator/>
      </w:r>
    </w:p>
  </w:endnote>
  <w:endnote w:type="continuationSeparator" w:id="0">
    <w:p w14:paraId="57D54FDB" w14:textId="77777777" w:rsidR="00366610" w:rsidRDefault="00366610" w:rsidP="002B4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2D84E" w14:textId="77777777" w:rsidR="00366610" w:rsidRDefault="00366610" w:rsidP="002B49C4">
      <w:pPr>
        <w:spacing w:after="0" w:line="240" w:lineRule="auto"/>
      </w:pPr>
      <w:r>
        <w:separator/>
      </w:r>
    </w:p>
  </w:footnote>
  <w:footnote w:type="continuationSeparator" w:id="0">
    <w:p w14:paraId="7303D701" w14:textId="77777777" w:rsidR="00366610" w:rsidRDefault="00366610" w:rsidP="002B49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717639450"/>
      <w:docPartObj>
        <w:docPartGallery w:val="Page Numbers (Top of Page)"/>
        <w:docPartUnique/>
      </w:docPartObj>
    </w:sdtPr>
    <w:sdtEndPr>
      <w:rPr>
        <w:noProof/>
      </w:rPr>
    </w:sdtEndPr>
    <w:sdtContent>
      <w:p w14:paraId="4412AA04" w14:textId="3B5D88DF" w:rsidR="002B49C4" w:rsidRPr="00A8317E" w:rsidRDefault="002B49C4" w:rsidP="002B49C4">
        <w:pPr>
          <w:pStyle w:val="Header"/>
          <w:jc w:val="right"/>
          <w:rPr>
            <w:rFonts w:ascii="Times New Roman" w:hAnsi="Times New Roman" w:cs="Times New Roman"/>
            <w:sz w:val="20"/>
            <w:szCs w:val="20"/>
          </w:rPr>
        </w:pPr>
        <w:r w:rsidRPr="00A8317E">
          <w:rPr>
            <w:rFonts w:ascii="Times New Roman" w:hAnsi="Times New Roman" w:cs="Times New Roman"/>
            <w:sz w:val="20"/>
            <w:szCs w:val="20"/>
          </w:rPr>
          <w:t>THE ETHICS ISSUE OF FERTILITY MASSAGE</w:t>
        </w:r>
        <w:r w:rsidR="00A8317E" w:rsidRPr="00A8317E">
          <w:rPr>
            <w:rFonts w:ascii="Times New Roman" w:hAnsi="Times New Roman" w:cs="Times New Roman"/>
            <w:sz w:val="20"/>
            <w:szCs w:val="20"/>
          </w:rPr>
          <w:t xml:space="preserve"> IN NURSING AND HEALTH PROMOTIO             </w:t>
        </w:r>
        <w:r w:rsidR="00A8317E">
          <w:rPr>
            <w:rFonts w:ascii="Times New Roman" w:hAnsi="Times New Roman" w:cs="Times New Roman"/>
            <w:sz w:val="20"/>
            <w:szCs w:val="20"/>
          </w:rPr>
          <w:t xml:space="preserve">                 </w:t>
        </w:r>
        <w:r w:rsidRPr="00A8317E">
          <w:rPr>
            <w:rFonts w:ascii="Times New Roman" w:hAnsi="Times New Roman" w:cs="Times New Roman"/>
            <w:sz w:val="20"/>
            <w:szCs w:val="20"/>
          </w:rPr>
          <w:fldChar w:fldCharType="begin"/>
        </w:r>
        <w:r w:rsidRPr="00A8317E">
          <w:rPr>
            <w:rFonts w:ascii="Times New Roman" w:hAnsi="Times New Roman" w:cs="Times New Roman"/>
            <w:sz w:val="20"/>
            <w:szCs w:val="20"/>
          </w:rPr>
          <w:instrText xml:space="preserve"> PAGE   \* MERGEFORMAT </w:instrText>
        </w:r>
        <w:r w:rsidRPr="00A8317E">
          <w:rPr>
            <w:rFonts w:ascii="Times New Roman" w:hAnsi="Times New Roman" w:cs="Times New Roman"/>
            <w:sz w:val="20"/>
            <w:szCs w:val="20"/>
          </w:rPr>
          <w:fldChar w:fldCharType="separate"/>
        </w:r>
        <w:r w:rsidRPr="00A8317E">
          <w:rPr>
            <w:rFonts w:ascii="Times New Roman" w:hAnsi="Times New Roman" w:cs="Times New Roman"/>
            <w:noProof/>
            <w:sz w:val="20"/>
            <w:szCs w:val="20"/>
          </w:rPr>
          <w:t>2</w:t>
        </w:r>
        <w:r w:rsidRPr="00A8317E">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149831462"/>
      <w:docPartObj>
        <w:docPartGallery w:val="Page Numbers (Top of Page)"/>
        <w:docPartUnique/>
      </w:docPartObj>
    </w:sdtPr>
    <w:sdtEndPr>
      <w:rPr>
        <w:noProof/>
      </w:rPr>
    </w:sdtEndPr>
    <w:sdtContent>
      <w:p w14:paraId="373B2645" w14:textId="4682AD05" w:rsidR="002B49C4" w:rsidRPr="00A8317E" w:rsidRDefault="002B49C4" w:rsidP="002B49C4">
        <w:pPr>
          <w:pStyle w:val="Header"/>
          <w:jc w:val="right"/>
          <w:rPr>
            <w:rFonts w:ascii="Times New Roman" w:hAnsi="Times New Roman" w:cs="Times New Roman"/>
            <w:sz w:val="20"/>
            <w:szCs w:val="20"/>
          </w:rPr>
        </w:pPr>
        <w:r w:rsidRPr="00A8317E">
          <w:rPr>
            <w:rFonts w:ascii="Times New Roman" w:hAnsi="Times New Roman" w:cs="Times New Roman"/>
            <w:sz w:val="20"/>
            <w:szCs w:val="20"/>
          </w:rPr>
          <w:t>Running head: THE ETHICS ISSUE OF FERTILITY MASSAGE</w:t>
        </w:r>
        <w:r w:rsidR="00A8317E" w:rsidRPr="00A8317E">
          <w:rPr>
            <w:rFonts w:ascii="Times New Roman" w:hAnsi="Times New Roman" w:cs="Times New Roman"/>
            <w:sz w:val="20"/>
            <w:szCs w:val="20"/>
          </w:rPr>
          <w:t xml:space="preserve"> IN NURSING AND HEALTH PROMOTION</w:t>
        </w:r>
        <w:r w:rsidRPr="00A8317E">
          <w:rPr>
            <w:rFonts w:ascii="Times New Roman" w:hAnsi="Times New Roman" w:cs="Times New Roman"/>
            <w:sz w:val="20"/>
            <w:szCs w:val="20"/>
          </w:rPr>
          <w:t xml:space="preserve"> </w:t>
        </w:r>
        <w:r w:rsidR="00A8317E">
          <w:rPr>
            <w:rFonts w:ascii="Times New Roman" w:hAnsi="Times New Roman" w:cs="Times New Roman"/>
            <w:sz w:val="20"/>
            <w:szCs w:val="20"/>
          </w:rPr>
          <w:t xml:space="preserve"> </w:t>
        </w:r>
        <w:r w:rsidRPr="00A8317E">
          <w:rPr>
            <w:rFonts w:ascii="Times New Roman" w:hAnsi="Times New Roman" w:cs="Times New Roman"/>
            <w:sz w:val="20"/>
            <w:szCs w:val="20"/>
          </w:rPr>
          <w:fldChar w:fldCharType="begin"/>
        </w:r>
        <w:r w:rsidRPr="00A8317E">
          <w:rPr>
            <w:rFonts w:ascii="Times New Roman" w:hAnsi="Times New Roman" w:cs="Times New Roman"/>
            <w:sz w:val="20"/>
            <w:szCs w:val="20"/>
          </w:rPr>
          <w:instrText xml:space="preserve"> PAGE   \* MERGEFORMAT </w:instrText>
        </w:r>
        <w:r w:rsidRPr="00A8317E">
          <w:rPr>
            <w:rFonts w:ascii="Times New Roman" w:hAnsi="Times New Roman" w:cs="Times New Roman"/>
            <w:sz w:val="20"/>
            <w:szCs w:val="20"/>
          </w:rPr>
          <w:fldChar w:fldCharType="separate"/>
        </w:r>
        <w:r w:rsidRPr="00A8317E">
          <w:rPr>
            <w:rFonts w:ascii="Times New Roman" w:hAnsi="Times New Roman" w:cs="Times New Roman"/>
            <w:noProof/>
            <w:sz w:val="20"/>
            <w:szCs w:val="20"/>
          </w:rPr>
          <w:t>2</w:t>
        </w:r>
        <w:r w:rsidRPr="00A8317E">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36F"/>
    <w:rsid w:val="00007A25"/>
    <w:rsid w:val="002B49C4"/>
    <w:rsid w:val="00366610"/>
    <w:rsid w:val="00A8317E"/>
    <w:rsid w:val="00B345B2"/>
    <w:rsid w:val="00D00763"/>
    <w:rsid w:val="00F5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28A9C"/>
  <w15:chartTrackingRefBased/>
  <w15:docId w15:val="{A1597A69-BF2B-4A57-B112-561366784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4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9C4"/>
  </w:style>
  <w:style w:type="paragraph" w:styleId="Footer">
    <w:name w:val="footer"/>
    <w:basedOn w:val="Normal"/>
    <w:link w:val="FooterChar"/>
    <w:uiPriority w:val="99"/>
    <w:unhideWhenUsed/>
    <w:rsid w:val="002B4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1125</Words>
  <Characters>6413</Characters>
  <Application>Microsoft Office Word</Application>
  <DocSecurity>0</DocSecurity>
  <Lines>53</Lines>
  <Paragraphs>15</Paragraphs>
  <ScaleCrop>false</ScaleCrop>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2019-09-11T20:58:00Z</dcterms:created>
  <dcterms:modified xsi:type="dcterms:W3CDTF">2019-09-11T21:08:00Z</dcterms:modified>
</cp:coreProperties>
</file>